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F5" w:rsidRDefault="00FF2DF5" w:rsidP="00FF2DF5">
      <w:pPr>
        <w:shd w:val="clear" w:color="auto" w:fill="FFFFFF"/>
        <w:spacing w:after="0" w:line="450" w:lineRule="atLeast"/>
        <w:jc w:val="right"/>
        <w:outlineLvl w:val="1"/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</w:pPr>
    </w:p>
    <w:p w:rsidR="00FF2DF5" w:rsidRDefault="00FF2DF5" w:rsidP="00FF2DF5">
      <w:pPr>
        <w:shd w:val="clear" w:color="auto" w:fill="FFFFFF"/>
        <w:spacing w:after="0" w:line="450" w:lineRule="atLeast"/>
        <w:jc w:val="right"/>
        <w:outlineLvl w:val="1"/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</w:pPr>
      <w:r w:rsidRPr="00FF2DF5"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  <w:drawing>
          <wp:inline distT="0" distB="0" distL="0" distR="0">
            <wp:extent cx="1483831" cy="1581150"/>
            <wp:effectExtent l="19050" t="0" r="2069" b="0"/>
            <wp:docPr id="3" name="Рисунок 1" descr="Иллюстратор вектора переченя крышки градации дизайна персонажа из мультфильма студент-выпускника женщины студента девушки Иллю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ллюстратор вектора переченя крышки градации дизайна персонажа из мультфильма студент-выпускника женщины студента девушки Иллюс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520" cy="158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DF5" w:rsidRPr="00C3255C" w:rsidRDefault="00FF2DF5" w:rsidP="00C3255C">
      <w:pPr>
        <w:shd w:val="clear" w:color="auto" w:fill="FFFFFF"/>
        <w:tabs>
          <w:tab w:val="left" w:pos="4253"/>
        </w:tabs>
        <w:spacing w:after="0"/>
        <w:jc w:val="center"/>
        <w:outlineLvl w:val="1"/>
        <w:rPr>
          <w:rFonts w:eastAsia="Times New Roman" w:cs="Times New Roman"/>
          <w:b/>
          <w:bCs/>
          <w:color w:val="C00000"/>
          <w:kern w:val="36"/>
          <w:szCs w:val="28"/>
          <w:lang w:eastAsia="ru-RU"/>
        </w:rPr>
      </w:pPr>
      <w:r w:rsidRPr="00C3255C">
        <w:rPr>
          <w:rFonts w:eastAsia="Times New Roman" w:cs="Times New Roman"/>
          <w:b/>
          <w:bCs/>
          <w:color w:val="C00000"/>
          <w:kern w:val="36"/>
          <w:szCs w:val="28"/>
          <w:lang w:eastAsia="ru-RU"/>
        </w:rPr>
        <w:t xml:space="preserve">«Семейный кодекс Российской Федерации» от 29.12.1995 N 223-ФЗ (ред. от 31.07.2023) </w:t>
      </w:r>
    </w:p>
    <w:p w:rsidR="00C3255C" w:rsidRPr="00C3255C" w:rsidRDefault="00FF2DF5" w:rsidP="00C3255C">
      <w:pPr>
        <w:shd w:val="clear" w:color="auto" w:fill="FFFFFF"/>
        <w:tabs>
          <w:tab w:val="left" w:pos="4253"/>
        </w:tabs>
        <w:spacing w:after="0"/>
        <w:jc w:val="center"/>
        <w:outlineLvl w:val="1"/>
        <w:rPr>
          <w:rFonts w:eastAsia="Times New Roman" w:cs="Times New Roman"/>
          <w:b/>
          <w:bCs/>
          <w:color w:val="C00000"/>
          <w:kern w:val="36"/>
          <w:szCs w:val="28"/>
          <w:lang w:eastAsia="ru-RU"/>
        </w:rPr>
      </w:pPr>
      <w:proofErr w:type="gramStart"/>
      <w:r w:rsidRPr="00C3255C">
        <w:rPr>
          <w:rFonts w:eastAsia="Times New Roman" w:cs="Times New Roman"/>
          <w:b/>
          <w:bCs/>
          <w:color w:val="C00000"/>
          <w:kern w:val="36"/>
          <w:szCs w:val="28"/>
          <w:lang w:eastAsia="ru-RU"/>
        </w:rPr>
        <w:t xml:space="preserve">(с </w:t>
      </w:r>
      <w:proofErr w:type="spellStart"/>
      <w:r w:rsidRPr="00C3255C">
        <w:rPr>
          <w:rFonts w:eastAsia="Times New Roman" w:cs="Times New Roman"/>
          <w:b/>
          <w:bCs/>
          <w:color w:val="C00000"/>
          <w:kern w:val="36"/>
          <w:szCs w:val="28"/>
          <w:lang w:eastAsia="ru-RU"/>
        </w:rPr>
        <w:t>изм</w:t>
      </w:r>
      <w:proofErr w:type="spellEnd"/>
      <w:r w:rsidRPr="00C3255C">
        <w:rPr>
          <w:rFonts w:eastAsia="Times New Roman" w:cs="Times New Roman"/>
          <w:b/>
          <w:bCs/>
          <w:color w:val="C00000"/>
          <w:kern w:val="36"/>
          <w:szCs w:val="28"/>
          <w:lang w:eastAsia="ru-RU"/>
        </w:rPr>
        <w:t xml:space="preserve">. и доп., вступ. в силу </w:t>
      </w:r>
      <w:proofErr w:type="gramEnd"/>
    </w:p>
    <w:p w:rsidR="00FF2DF5" w:rsidRPr="00C3255C" w:rsidRDefault="00FF2DF5" w:rsidP="00C3255C">
      <w:pPr>
        <w:shd w:val="clear" w:color="auto" w:fill="FFFFFF"/>
        <w:tabs>
          <w:tab w:val="left" w:pos="4253"/>
        </w:tabs>
        <w:spacing w:after="0"/>
        <w:jc w:val="center"/>
        <w:outlineLvl w:val="1"/>
        <w:rPr>
          <w:rFonts w:eastAsia="Times New Roman" w:cs="Times New Roman"/>
          <w:b/>
          <w:bCs/>
          <w:color w:val="C00000"/>
          <w:kern w:val="36"/>
          <w:szCs w:val="28"/>
          <w:lang w:eastAsia="ru-RU"/>
        </w:rPr>
      </w:pPr>
      <w:r w:rsidRPr="00C3255C">
        <w:rPr>
          <w:rFonts w:eastAsia="Times New Roman" w:cs="Times New Roman"/>
          <w:b/>
          <w:bCs/>
          <w:color w:val="C00000"/>
          <w:kern w:val="36"/>
          <w:szCs w:val="28"/>
          <w:lang w:eastAsia="ru-RU"/>
        </w:rPr>
        <w:t>с 26.10.2023)</w:t>
      </w:r>
    </w:p>
    <w:p w:rsidR="00C3255C" w:rsidRPr="00C3255C" w:rsidRDefault="00FF2DF5" w:rsidP="00C3255C">
      <w:pPr>
        <w:shd w:val="clear" w:color="auto" w:fill="FFFFFF"/>
        <w:spacing w:after="0" w:line="450" w:lineRule="atLeast"/>
        <w:jc w:val="center"/>
        <w:outlineLvl w:val="1"/>
        <w:rPr>
          <w:rFonts w:eastAsia="Times New Roman" w:cs="Times New Roman"/>
          <w:b/>
          <w:bCs/>
          <w:color w:val="002060"/>
          <w:kern w:val="36"/>
          <w:sz w:val="24"/>
          <w:szCs w:val="24"/>
          <w:lang w:eastAsia="ru-RU"/>
        </w:rPr>
      </w:pPr>
      <w:r w:rsidRPr="00FF2DF5">
        <w:rPr>
          <w:rFonts w:eastAsia="Times New Roman" w:cs="Times New Roman"/>
          <w:b/>
          <w:bCs/>
          <w:color w:val="002060"/>
          <w:kern w:val="36"/>
          <w:sz w:val="24"/>
          <w:szCs w:val="24"/>
          <w:lang w:eastAsia="ru-RU"/>
        </w:rPr>
        <w:t>СК РФ Статья 72.</w:t>
      </w:r>
    </w:p>
    <w:p w:rsidR="00FF2DF5" w:rsidRPr="00C3255C" w:rsidRDefault="00FF2DF5" w:rsidP="00FF2DF5">
      <w:pPr>
        <w:shd w:val="clear" w:color="auto" w:fill="FFFFFF"/>
        <w:spacing w:after="0" w:line="450" w:lineRule="atLeast"/>
        <w:outlineLvl w:val="1"/>
        <w:rPr>
          <w:rFonts w:eastAsia="Times New Roman" w:cs="Times New Roman"/>
          <w:b/>
          <w:bCs/>
          <w:color w:val="002060"/>
          <w:kern w:val="36"/>
          <w:sz w:val="24"/>
          <w:szCs w:val="24"/>
          <w:lang w:eastAsia="ru-RU"/>
        </w:rPr>
      </w:pPr>
      <w:r w:rsidRPr="00FF2DF5">
        <w:rPr>
          <w:rFonts w:eastAsia="Times New Roman" w:cs="Times New Roman"/>
          <w:b/>
          <w:bCs/>
          <w:color w:val="002060"/>
          <w:kern w:val="36"/>
          <w:sz w:val="24"/>
          <w:szCs w:val="24"/>
          <w:lang w:eastAsia="ru-RU"/>
        </w:rPr>
        <w:t>Восстановление в родительских правах</w:t>
      </w:r>
    </w:p>
    <w:p w:rsidR="00FF2DF5" w:rsidRPr="00FF2DF5" w:rsidRDefault="00FF2DF5" w:rsidP="00FF2DF5">
      <w:pPr>
        <w:shd w:val="clear" w:color="auto" w:fill="FFFFFF"/>
        <w:spacing w:after="0" w:line="450" w:lineRule="atLeast"/>
        <w:ind w:left="-284" w:firstLine="284"/>
        <w:outlineLvl w:val="1"/>
        <w:rPr>
          <w:rFonts w:eastAsia="Times New Roman" w:cs="Times New Roman"/>
          <w:b/>
          <w:bCs/>
          <w:i/>
          <w:color w:val="4472C4" w:themeColor="accent5"/>
          <w:kern w:val="36"/>
          <w:szCs w:val="28"/>
          <w:lang w:eastAsia="ru-RU"/>
        </w:rPr>
      </w:pPr>
    </w:p>
    <w:p w:rsidR="00FF2DF5" w:rsidRPr="00FF2DF5" w:rsidRDefault="00FF2DF5" w:rsidP="00FF2DF5">
      <w:pPr>
        <w:spacing w:after="0"/>
        <w:jc w:val="both"/>
        <w:rPr>
          <w:rFonts w:eastAsia="Times New Roman" w:cs="Times New Roman"/>
          <w:i/>
          <w:color w:val="1F4E79" w:themeColor="accent1" w:themeShade="80"/>
          <w:szCs w:val="28"/>
          <w:lang w:eastAsia="ru-RU"/>
        </w:rPr>
      </w:pPr>
      <w:r w:rsidRPr="00FF2DF5">
        <w:rPr>
          <w:rFonts w:eastAsia="Times New Roman" w:cs="Times New Roman"/>
          <w:i/>
          <w:color w:val="1F4E79" w:themeColor="accent1" w:themeShade="80"/>
          <w:szCs w:val="28"/>
          <w:lang w:eastAsia="ru-RU"/>
        </w:rPr>
        <w:t>1. Родители (один из них) могут быть восстановлены в родительских правах в случаях, если они изменили поведение, образ жизни и (или) отношение к воспитанию ребенка.</w:t>
      </w:r>
    </w:p>
    <w:p w:rsidR="00FF2DF5" w:rsidRPr="00FF2DF5" w:rsidRDefault="00FF2DF5" w:rsidP="00FF2DF5">
      <w:pPr>
        <w:spacing w:after="0"/>
        <w:jc w:val="both"/>
        <w:rPr>
          <w:rFonts w:eastAsia="Times New Roman" w:cs="Times New Roman"/>
          <w:i/>
          <w:color w:val="1F4E79" w:themeColor="accent1" w:themeShade="80"/>
          <w:szCs w:val="28"/>
          <w:lang w:eastAsia="ru-RU"/>
        </w:rPr>
      </w:pPr>
      <w:r w:rsidRPr="00FF2DF5">
        <w:rPr>
          <w:rFonts w:eastAsia="Times New Roman" w:cs="Times New Roman"/>
          <w:i/>
          <w:color w:val="1F4E79" w:themeColor="accent1" w:themeShade="80"/>
          <w:szCs w:val="28"/>
          <w:lang w:eastAsia="ru-RU"/>
        </w:rPr>
        <w:t>2. Восстановление в родительских правах осуществляется в судебном порядке по заявлению родителя, лишенного родительских прав. Дела о восстановлении в родительских правах рассматриваются с участием органа опеки и попечительства, а также прокурора.</w:t>
      </w:r>
    </w:p>
    <w:p w:rsidR="00FF2DF5" w:rsidRPr="00FF2DF5" w:rsidRDefault="00FF2DF5" w:rsidP="00FF2DF5">
      <w:pPr>
        <w:spacing w:after="0"/>
        <w:jc w:val="both"/>
        <w:rPr>
          <w:rFonts w:eastAsia="Times New Roman" w:cs="Times New Roman"/>
          <w:i/>
          <w:color w:val="1F4E79" w:themeColor="accent1" w:themeShade="80"/>
          <w:szCs w:val="28"/>
          <w:lang w:eastAsia="ru-RU"/>
        </w:rPr>
      </w:pPr>
      <w:r w:rsidRPr="00FF2DF5">
        <w:rPr>
          <w:rFonts w:eastAsia="Times New Roman" w:cs="Times New Roman"/>
          <w:i/>
          <w:color w:val="1F4E79" w:themeColor="accent1" w:themeShade="80"/>
          <w:szCs w:val="28"/>
          <w:lang w:eastAsia="ru-RU"/>
        </w:rPr>
        <w:t>3. Одновременно с заявлением родителей (одного из них) о восстановлении в родительских правах может быть рассмотрено требование о возврате ребенка родителям (одному из них).</w:t>
      </w:r>
    </w:p>
    <w:p w:rsidR="00FF2DF5" w:rsidRPr="00FF2DF5" w:rsidRDefault="00FF2DF5" w:rsidP="00FF2DF5">
      <w:pPr>
        <w:spacing w:after="0"/>
        <w:jc w:val="both"/>
        <w:rPr>
          <w:rFonts w:eastAsia="Times New Roman" w:cs="Times New Roman"/>
          <w:i/>
          <w:color w:val="1F4E79" w:themeColor="accent1" w:themeShade="80"/>
          <w:szCs w:val="28"/>
          <w:lang w:eastAsia="ru-RU"/>
        </w:rPr>
      </w:pPr>
      <w:r w:rsidRPr="00FF2DF5">
        <w:rPr>
          <w:rFonts w:eastAsia="Times New Roman" w:cs="Times New Roman"/>
          <w:i/>
          <w:color w:val="1F4E79" w:themeColor="accent1" w:themeShade="80"/>
          <w:szCs w:val="28"/>
          <w:lang w:eastAsia="ru-RU"/>
        </w:rPr>
        <w:t xml:space="preserve">4. Суд вправе с учетом мнения ребенка отказать в удовлетворении иска родителей (одного из них) о восстановлении в родительских правах, если восстановление в </w:t>
      </w:r>
      <w:r w:rsidR="00C3255C">
        <w:rPr>
          <w:rFonts w:eastAsia="Times New Roman" w:cs="Times New Roman"/>
          <w:i/>
          <w:color w:val="1F4E79" w:themeColor="accent1" w:themeShade="80"/>
          <w:szCs w:val="28"/>
          <w:lang w:eastAsia="ru-RU"/>
        </w:rPr>
        <w:t xml:space="preserve">родительских </w:t>
      </w:r>
      <w:r w:rsidRPr="00FF2DF5">
        <w:rPr>
          <w:rFonts w:eastAsia="Times New Roman" w:cs="Times New Roman"/>
          <w:i/>
          <w:color w:val="1F4E79" w:themeColor="accent1" w:themeShade="80"/>
          <w:szCs w:val="28"/>
          <w:lang w:eastAsia="ru-RU"/>
        </w:rPr>
        <w:t>правах противоречит интересам ребенка.</w:t>
      </w:r>
    </w:p>
    <w:p w:rsidR="00C3255C" w:rsidRPr="00C3255C" w:rsidRDefault="00C3255C" w:rsidP="00FF2DF5">
      <w:pPr>
        <w:spacing w:after="0"/>
        <w:jc w:val="both"/>
        <w:rPr>
          <w:rFonts w:eastAsia="Times New Roman" w:cs="Times New Roman"/>
          <w:i/>
          <w:color w:val="1F4E79" w:themeColor="accent1" w:themeShade="80"/>
          <w:szCs w:val="28"/>
          <w:lang w:eastAsia="ru-RU"/>
        </w:rPr>
      </w:pPr>
    </w:p>
    <w:p w:rsidR="00C3255C" w:rsidRDefault="00C3255C" w:rsidP="00C3255C">
      <w:pPr>
        <w:spacing w:after="0"/>
        <w:jc w:val="both"/>
        <w:rPr>
          <w:rFonts w:eastAsia="Times New Roman" w:cs="Times New Roman"/>
          <w:i/>
          <w:color w:val="1F4E79" w:themeColor="accent1" w:themeShade="80"/>
          <w:szCs w:val="28"/>
          <w:lang w:eastAsia="ru-RU"/>
        </w:rPr>
      </w:pPr>
    </w:p>
    <w:p w:rsidR="00FF2DF5" w:rsidRPr="00FF2DF5" w:rsidRDefault="00FF2DF5" w:rsidP="00C3255C">
      <w:pPr>
        <w:spacing w:after="0"/>
        <w:jc w:val="both"/>
        <w:rPr>
          <w:rFonts w:eastAsia="Times New Roman" w:cs="Times New Roman"/>
          <w:i/>
          <w:color w:val="1F4E79" w:themeColor="accent1" w:themeShade="80"/>
          <w:szCs w:val="28"/>
          <w:lang w:eastAsia="ru-RU"/>
        </w:rPr>
      </w:pPr>
      <w:r w:rsidRPr="00FF2DF5">
        <w:rPr>
          <w:rFonts w:eastAsia="Times New Roman" w:cs="Times New Roman"/>
          <w:i/>
          <w:color w:val="1F4E79" w:themeColor="accent1" w:themeShade="80"/>
          <w:szCs w:val="28"/>
          <w:lang w:eastAsia="ru-RU"/>
        </w:rPr>
        <w:t>Восстановление в родительских правах в отношении ребенка, достигшего возраста десяти лет, возможно только с его согласия.</w:t>
      </w:r>
    </w:p>
    <w:p w:rsidR="00FF2DF5" w:rsidRPr="00FF2DF5" w:rsidRDefault="00FF2DF5" w:rsidP="00C3255C">
      <w:pPr>
        <w:spacing w:after="0"/>
        <w:jc w:val="both"/>
        <w:rPr>
          <w:rFonts w:eastAsia="Times New Roman" w:cs="Times New Roman"/>
          <w:i/>
          <w:color w:val="1F4E79" w:themeColor="accent1" w:themeShade="80"/>
          <w:szCs w:val="28"/>
          <w:lang w:eastAsia="ru-RU"/>
        </w:rPr>
      </w:pPr>
      <w:r w:rsidRPr="00FF2DF5">
        <w:rPr>
          <w:rFonts w:eastAsia="Times New Roman" w:cs="Times New Roman"/>
          <w:i/>
          <w:color w:val="1F4E79" w:themeColor="accent1" w:themeShade="80"/>
          <w:szCs w:val="28"/>
          <w:lang w:eastAsia="ru-RU"/>
        </w:rPr>
        <w:t xml:space="preserve">Не допускается восстановление в родительских правах, если ребенок </w:t>
      </w:r>
      <w:proofErr w:type="gramStart"/>
      <w:r w:rsidRPr="00FF2DF5">
        <w:rPr>
          <w:rFonts w:eastAsia="Times New Roman" w:cs="Times New Roman"/>
          <w:i/>
          <w:color w:val="1F4E79" w:themeColor="accent1" w:themeShade="80"/>
          <w:szCs w:val="28"/>
          <w:lang w:eastAsia="ru-RU"/>
        </w:rPr>
        <w:t>усыновлен</w:t>
      </w:r>
      <w:proofErr w:type="gramEnd"/>
      <w:r w:rsidRPr="00FF2DF5">
        <w:rPr>
          <w:rFonts w:eastAsia="Times New Roman" w:cs="Times New Roman"/>
          <w:i/>
          <w:color w:val="1F4E79" w:themeColor="accent1" w:themeShade="80"/>
          <w:szCs w:val="28"/>
          <w:lang w:eastAsia="ru-RU"/>
        </w:rPr>
        <w:t xml:space="preserve"> и усыновление не отменено (</w:t>
      </w:r>
      <w:hyperlink r:id="rId5" w:anchor="dst100653" w:history="1">
        <w:r w:rsidRPr="00C3255C">
          <w:rPr>
            <w:rFonts w:eastAsia="Times New Roman" w:cs="Times New Roman"/>
            <w:i/>
            <w:color w:val="1F4E79" w:themeColor="accent1" w:themeShade="80"/>
            <w:szCs w:val="28"/>
            <w:u w:val="single"/>
            <w:lang w:eastAsia="ru-RU"/>
          </w:rPr>
          <w:t>статья 140</w:t>
        </w:r>
      </w:hyperlink>
      <w:r w:rsidRPr="00FF2DF5">
        <w:rPr>
          <w:rFonts w:eastAsia="Times New Roman" w:cs="Times New Roman"/>
          <w:i/>
          <w:color w:val="1F4E79" w:themeColor="accent1" w:themeShade="80"/>
          <w:szCs w:val="28"/>
          <w:lang w:eastAsia="ru-RU"/>
        </w:rPr>
        <w:t> настоящего Кодекса).</w:t>
      </w:r>
    </w:p>
    <w:p w:rsidR="00FF2DF5" w:rsidRPr="00FF2DF5" w:rsidRDefault="00FF2DF5" w:rsidP="00C3255C">
      <w:pPr>
        <w:spacing w:after="0"/>
        <w:jc w:val="both"/>
        <w:rPr>
          <w:rFonts w:eastAsia="Times New Roman" w:cs="Times New Roman"/>
          <w:i/>
          <w:color w:val="1F4E79" w:themeColor="accent1" w:themeShade="80"/>
          <w:szCs w:val="28"/>
          <w:lang w:eastAsia="ru-RU"/>
        </w:rPr>
      </w:pPr>
      <w:r w:rsidRPr="00FF2DF5">
        <w:rPr>
          <w:rFonts w:eastAsia="Times New Roman" w:cs="Times New Roman"/>
          <w:i/>
          <w:color w:val="1F4E79" w:themeColor="accent1" w:themeShade="80"/>
          <w:szCs w:val="28"/>
          <w:lang w:eastAsia="ru-RU"/>
        </w:rPr>
        <w:t xml:space="preserve">5. </w:t>
      </w:r>
      <w:proofErr w:type="gramStart"/>
      <w:r w:rsidRPr="00FF2DF5">
        <w:rPr>
          <w:rFonts w:eastAsia="Times New Roman" w:cs="Times New Roman"/>
          <w:i/>
          <w:color w:val="1F4E79" w:themeColor="accent1" w:themeShade="80"/>
          <w:szCs w:val="28"/>
          <w:lang w:eastAsia="ru-RU"/>
        </w:rPr>
        <w:t>В течение трех дней со дня вступления в законную силу решения суда о восстановлении в родительских правах суд направляет выписку из такого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ребенка, а в случае государственной регистрации рождения ребенка многофункциональным центром предоставления государственных и муниципальных услуг</w:t>
      </w:r>
      <w:proofErr w:type="gramEnd"/>
      <w:r w:rsidRPr="00FF2DF5">
        <w:rPr>
          <w:rFonts w:eastAsia="Times New Roman" w:cs="Times New Roman"/>
          <w:i/>
          <w:color w:val="1F4E79" w:themeColor="accent1" w:themeShade="80"/>
          <w:szCs w:val="28"/>
          <w:lang w:eastAsia="ru-RU"/>
        </w:rPr>
        <w:t xml:space="preserve"> -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</w:t>
      </w:r>
      <w:r w:rsidR="00C3255C">
        <w:rPr>
          <w:rFonts w:eastAsia="Times New Roman" w:cs="Times New Roman"/>
          <w:i/>
          <w:color w:val="1F4E79" w:themeColor="accent1" w:themeShade="80"/>
          <w:szCs w:val="28"/>
          <w:lang w:eastAsia="ru-RU"/>
        </w:rPr>
        <w:t xml:space="preserve">ажданского состояния, в котором </w:t>
      </w:r>
      <w:r w:rsidRPr="00FF2DF5">
        <w:rPr>
          <w:rFonts w:eastAsia="Times New Roman" w:cs="Times New Roman"/>
          <w:i/>
          <w:color w:val="1F4E79" w:themeColor="accent1" w:themeShade="80"/>
          <w:szCs w:val="28"/>
          <w:lang w:eastAsia="ru-RU"/>
        </w:rPr>
        <w:t>хранится соответствующая запись</w:t>
      </w:r>
      <w:r w:rsidRPr="00C3255C">
        <w:rPr>
          <w:rFonts w:eastAsia="Times New Roman" w:cs="Times New Roman"/>
          <w:i/>
          <w:color w:val="1F4E79" w:themeColor="accent1" w:themeShade="80"/>
          <w:szCs w:val="28"/>
          <w:lang w:eastAsia="ru-RU"/>
        </w:rPr>
        <w:t>.</w:t>
      </w:r>
      <w:r w:rsidRPr="00FF2DF5">
        <w:rPr>
          <w:rFonts w:eastAsia="Times New Roman" w:cs="Times New Roman"/>
          <w:i/>
          <w:color w:val="1F4E79" w:themeColor="accent1" w:themeShade="80"/>
          <w:szCs w:val="28"/>
          <w:lang w:eastAsia="ru-RU"/>
        </w:rPr>
        <w:t> </w:t>
      </w:r>
    </w:p>
    <w:p w:rsidR="00F12C76" w:rsidRPr="00C3255C" w:rsidRDefault="00F12C76" w:rsidP="006C0B77">
      <w:pPr>
        <w:spacing w:after="0"/>
        <w:ind w:firstLine="709"/>
        <w:jc w:val="both"/>
        <w:rPr>
          <w:i/>
          <w:color w:val="1F4E79" w:themeColor="accent1" w:themeShade="80"/>
        </w:rPr>
      </w:pPr>
    </w:p>
    <w:p w:rsidR="00FF2DF5" w:rsidRPr="00C3255C" w:rsidRDefault="00FF2DF5" w:rsidP="006C0B77">
      <w:pPr>
        <w:spacing w:after="0"/>
        <w:ind w:firstLine="709"/>
        <w:jc w:val="both"/>
        <w:rPr>
          <w:i/>
          <w:color w:val="1F4E79" w:themeColor="accent1" w:themeShade="80"/>
        </w:rPr>
      </w:pPr>
    </w:p>
    <w:p w:rsidR="00FF2DF5" w:rsidRPr="00C3255C" w:rsidRDefault="00FF2DF5" w:rsidP="006C0B77">
      <w:pPr>
        <w:spacing w:after="0"/>
        <w:ind w:firstLine="709"/>
        <w:jc w:val="both"/>
        <w:rPr>
          <w:i/>
          <w:color w:val="1F4E79" w:themeColor="accent1" w:themeShade="80"/>
        </w:rPr>
      </w:pPr>
    </w:p>
    <w:p w:rsidR="00FF2DF5" w:rsidRPr="00C3255C" w:rsidRDefault="00C3255C" w:rsidP="006C0B77">
      <w:pPr>
        <w:spacing w:after="0"/>
        <w:ind w:firstLine="709"/>
        <w:jc w:val="both"/>
        <w:rPr>
          <w:i/>
          <w:color w:val="1F4E79" w:themeColor="accent1" w:themeShade="80"/>
        </w:rPr>
      </w:pPr>
      <w:r>
        <w:rPr>
          <w:noProof/>
          <w:lang w:eastAsia="ru-RU"/>
        </w:rPr>
        <w:drawing>
          <wp:inline distT="0" distB="0" distL="0" distR="0">
            <wp:extent cx="1562100" cy="1562100"/>
            <wp:effectExtent l="19050" t="0" r="0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185" cy="156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DF5" w:rsidRPr="00C3255C" w:rsidRDefault="00FF2DF5" w:rsidP="006C0B77">
      <w:pPr>
        <w:spacing w:after="0"/>
        <w:ind w:firstLine="709"/>
        <w:jc w:val="both"/>
        <w:rPr>
          <w:i/>
          <w:color w:val="1F4E79" w:themeColor="accent1" w:themeShade="80"/>
        </w:rPr>
      </w:pPr>
    </w:p>
    <w:p w:rsidR="00FF2DF5" w:rsidRPr="00C3255C" w:rsidRDefault="00FF2DF5" w:rsidP="006C0B77">
      <w:pPr>
        <w:spacing w:after="0"/>
        <w:ind w:firstLine="709"/>
        <w:jc w:val="both"/>
        <w:rPr>
          <w:i/>
          <w:color w:val="1F4E79" w:themeColor="accent1" w:themeShade="80"/>
        </w:rPr>
      </w:pPr>
    </w:p>
    <w:p w:rsidR="00FF2DF5" w:rsidRPr="00C3255C" w:rsidRDefault="00FF2DF5" w:rsidP="006C0B77">
      <w:pPr>
        <w:spacing w:after="0"/>
        <w:ind w:firstLine="709"/>
        <w:jc w:val="both"/>
        <w:rPr>
          <w:color w:val="1F4E79" w:themeColor="accent1" w:themeShade="80"/>
        </w:rPr>
      </w:pPr>
    </w:p>
    <w:sectPr w:rsidR="00FF2DF5" w:rsidRPr="00C3255C" w:rsidSect="00FF2DF5">
      <w:pgSz w:w="11906" w:h="16838" w:code="9"/>
      <w:pgMar w:top="0" w:right="851" w:bottom="1134" w:left="170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DF5"/>
    <w:rsid w:val="00250FF2"/>
    <w:rsid w:val="006C0B77"/>
    <w:rsid w:val="008242FF"/>
    <w:rsid w:val="00870751"/>
    <w:rsid w:val="00922C48"/>
    <w:rsid w:val="00A05AD9"/>
    <w:rsid w:val="00B915B7"/>
    <w:rsid w:val="00C3255C"/>
    <w:rsid w:val="00C574EB"/>
    <w:rsid w:val="00D51A89"/>
    <w:rsid w:val="00EA59DF"/>
    <w:rsid w:val="00EE4070"/>
    <w:rsid w:val="00F12C76"/>
    <w:rsid w:val="00FF2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2DF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2DF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F2D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F2DF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2D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consultant.ru/document/cons_doc_LAW_453483/cfb30be13b21505559186900e7c6f736276ed176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2024-11-01T07:37:00Z</dcterms:created>
  <dcterms:modified xsi:type="dcterms:W3CDTF">2024-11-01T07:58:00Z</dcterms:modified>
</cp:coreProperties>
</file>