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DD" w:rsidRDefault="0096799B" w:rsidP="0096799B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679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Информация о материально-техническом обеспечении образовательного процесса</w:t>
      </w:r>
    </w:p>
    <w:p w:rsidR="0096799B" w:rsidRDefault="0096799B" w:rsidP="0096799B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6"/>
        <w:tblW w:w="15853" w:type="dxa"/>
        <w:tblInd w:w="-176" w:type="dxa"/>
        <w:tblLook w:val="04A0"/>
      </w:tblPr>
      <w:tblGrid>
        <w:gridCol w:w="2127"/>
        <w:gridCol w:w="1658"/>
        <w:gridCol w:w="1770"/>
        <w:gridCol w:w="1959"/>
        <w:gridCol w:w="3169"/>
        <w:gridCol w:w="3197"/>
        <w:gridCol w:w="1973"/>
      </w:tblGrid>
      <w:tr w:rsidR="00CE5FDA" w:rsidTr="004C7B02">
        <w:trPr>
          <w:trHeight w:val="1277"/>
        </w:trPr>
        <w:tc>
          <w:tcPr>
            <w:tcW w:w="2127" w:type="dxa"/>
          </w:tcPr>
          <w:p w:rsidR="0096799B" w:rsidRDefault="0096799B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учебных кабинетах</w:t>
            </w:r>
          </w:p>
        </w:tc>
        <w:tc>
          <w:tcPr>
            <w:tcW w:w="1658" w:type="dxa"/>
          </w:tcPr>
          <w:p w:rsidR="0096799B" w:rsidRDefault="0096799B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библиотеке</w:t>
            </w:r>
          </w:p>
        </w:tc>
        <w:tc>
          <w:tcPr>
            <w:tcW w:w="1770" w:type="dxa"/>
          </w:tcPr>
          <w:p w:rsidR="0096799B" w:rsidRDefault="0096799B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спортивных объектах</w:t>
            </w:r>
          </w:p>
        </w:tc>
        <w:tc>
          <w:tcPr>
            <w:tcW w:w="1959" w:type="dxa"/>
          </w:tcPr>
          <w:p w:rsidR="0096799B" w:rsidRDefault="0096799B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условиях питания и охраны здоровья</w:t>
            </w:r>
          </w:p>
        </w:tc>
        <w:tc>
          <w:tcPr>
            <w:tcW w:w="3169" w:type="dxa"/>
          </w:tcPr>
          <w:p w:rsidR="0096799B" w:rsidRDefault="0096799B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доступе к информационным системам и телекоммуникационным сетям</w:t>
            </w:r>
          </w:p>
        </w:tc>
        <w:tc>
          <w:tcPr>
            <w:tcW w:w="3197" w:type="dxa"/>
          </w:tcPr>
          <w:p w:rsidR="0096799B" w:rsidRDefault="0096799B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электронных образовательных ресурсах</w:t>
            </w:r>
          </w:p>
        </w:tc>
        <w:tc>
          <w:tcPr>
            <w:tcW w:w="1973" w:type="dxa"/>
          </w:tcPr>
          <w:p w:rsidR="0096799B" w:rsidRDefault="0096799B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стипендий, мер социальной поддержки</w:t>
            </w:r>
          </w:p>
        </w:tc>
      </w:tr>
      <w:tr w:rsidR="002F650F" w:rsidTr="004C7B02">
        <w:trPr>
          <w:trHeight w:val="294"/>
        </w:trPr>
        <w:tc>
          <w:tcPr>
            <w:tcW w:w="15853" w:type="dxa"/>
            <w:gridSpan w:val="7"/>
          </w:tcPr>
          <w:p w:rsidR="002F650F" w:rsidRDefault="002F650F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CE5FDA" w:rsidTr="004C7B02">
        <w:trPr>
          <w:trHeight w:val="553"/>
        </w:trPr>
        <w:tc>
          <w:tcPr>
            <w:tcW w:w="2127" w:type="dxa"/>
          </w:tcPr>
          <w:p w:rsidR="002F650F" w:rsidRDefault="00CE5FDA" w:rsidP="002F65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групповая игровая </w:t>
            </w:r>
            <w:r w:rsidR="002F650F" w:rsidRPr="002F650F">
              <w:rPr>
                <w:rFonts w:ascii="Times New Roman" w:hAnsi="Times New Roman"/>
                <w:sz w:val="24"/>
                <w:szCs w:val="24"/>
              </w:rPr>
              <w:t xml:space="preserve"> комната </w:t>
            </w:r>
          </w:p>
          <w:p w:rsidR="00CE5FDA" w:rsidRPr="002F650F" w:rsidRDefault="00CE5FDA" w:rsidP="002F650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учителя-дефектолога</w:t>
            </w:r>
          </w:p>
          <w:p w:rsidR="002F650F" w:rsidRPr="002F650F" w:rsidRDefault="002F650F" w:rsidP="002F650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650F"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CE5FDA"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 w:rsidRPr="002F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50F" w:rsidRDefault="002F650F" w:rsidP="002F65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F650F">
              <w:rPr>
                <w:rFonts w:ascii="Times New Roman" w:hAnsi="Times New Roman"/>
                <w:sz w:val="24"/>
                <w:szCs w:val="24"/>
              </w:rPr>
              <w:t>абинет</w:t>
            </w:r>
            <w:r w:rsidR="00CE5FDA">
              <w:rPr>
                <w:rFonts w:ascii="Times New Roman" w:hAnsi="Times New Roman"/>
                <w:sz w:val="24"/>
                <w:szCs w:val="24"/>
              </w:rPr>
              <w:t xml:space="preserve"> педагога-</w:t>
            </w:r>
            <w:r w:rsidRPr="002F650F">
              <w:rPr>
                <w:rFonts w:ascii="Times New Roman" w:hAnsi="Times New Roman"/>
                <w:sz w:val="24"/>
                <w:szCs w:val="24"/>
              </w:rPr>
              <w:t xml:space="preserve"> психолога </w:t>
            </w:r>
          </w:p>
          <w:p w:rsidR="00CE5FDA" w:rsidRDefault="00CE5FDA" w:rsidP="002F65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-музыкальный зал</w:t>
            </w:r>
          </w:p>
          <w:p w:rsidR="00CE5FDA" w:rsidRDefault="00CE5FDA" w:rsidP="002F65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Монтессори</w:t>
            </w:r>
          </w:p>
          <w:p w:rsidR="002F650F" w:rsidRPr="002F650F" w:rsidRDefault="002F650F" w:rsidP="002F650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2F650F">
              <w:rPr>
                <w:rFonts w:ascii="Times New Roman" w:eastAsia="Calibri" w:hAnsi="Times New Roman"/>
                <w:sz w:val="24"/>
                <w:szCs w:val="24"/>
              </w:rPr>
              <w:t>етодическ</w:t>
            </w:r>
            <w:r w:rsidRPr="002F650F">
              <w:rPr>
                <w:rFonts w:ascii="Times New Roman" w:hAnsi="Times New Roman"/>
                <w:sz w:val="24"/>
                <w:szCs w:val="24"/>
              </w:rPr>
              <w:t xml:space="preserve">ий кабинет </w:t>
            </w:r>
          </w:p>
          <w:p w:rsidR="002F650F" w:rsidRPr="002F650F" w:rsidRDefault="002F650F" w:rsidP="004C7B0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2F650F" w:rsidRDefault="002F650F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70" w:type="dxa"/>
          </w:tcPr>
          <w:p w:rsidR="00CE5FDA" w:rsidRDefault="002F650F" w:rsidP="002F6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65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5FD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E5FDA" w:rsidRDefault="00CE5FDA" w:rsidP="002F6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-тренажерный зал</w:t>
            </w:r>
          </w:p>
          <w:p w:rsidR="002F650F" w:rsidRPr="002F650F" w:rsidRDefault="00CE5FDA" w:rsidP="002F6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50F" w:rsidRPr="002F650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2F650F" w:rsidRPr="002F650F" w:rsidRDefault="002F650F" w:rsidP="002F6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650F">
              <w:rPr>
                <w:rFonts w:ascii="Times New Roman" w:hAnsi="Times New Roman" w:cs="Times New Roman"/>
                <w:sz w:val="24"/>
                <w:szCs w:val="24"/>
              </w:rPr>
              <w:t>- детская игровая площадка</w:t>
            </w:r>
          </w:p>
          <w:p w:rsidR="002F650F" w:rsidRPr="002F650F" w:rsidRDefault="002F650F" w:rsidP="002F6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650F">
              <w:rPr>
                <w:rFonts w:ascii="Times New Roman" w:hAnsi="Times New Roman" w:cs="Times New Roman"/>
                <w:sz w:val="24"/>
                <w:szCs w:val="24"/>
              </w:rPr>
              <w:t>- площадка для игры в мини-футбол</w:t>
            </w:r>
          </w:p>
        </w:tc>
        <w:tc>
          <w:tcPr>
            <w:tcW w:w="1959" w:type="dxa"/>
          </w:tcPr>
          <w:p w:rsidR="002F650F" w:rsidRPr="002F650F" w:rsidRDefault="002F650F" w:rsidP="002F65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1.Пищеблок</w:t>
            </w:r>
          </w:p>
          <w:p w:rsidR="004C7B02" w:rsidRDefault="002F650F" w:rsidP="004C7B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Столовая</w:t>
            </w:r>
            <w:r w:rsidR="00CE5FDA">
              <w:rPr>
                <w:rFonts w:ascii="Times New Roman" w:eastAsia="Calibri" w:hAnsi="Times New Roman"/>
                <w:sz w:val="24"/>
                <w:szCs w:val="24"/>
              </w:rPr>
              <w:t xml:space="preserve"> (2 обеденных зала)</w:t>
            </w:r>
            <w:r w:rsidR="004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50F" w:rsidRDefault="004C7B02" w:rsidP="004C7B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</w:t>
            </w:r>
            <w:r w:rsidRPr="002F650F">
              <w:rPr>
                <w:rFonts w:ascii="Times New Roman" w:hAnsi="Times New Roman"/>
                <w:sz w:val="24"/>
                <w:szCs w:val="24"/>
              </w:rPr>
              <w:t>едицинский блок</w:t>
            </w:r>
          </w:p>
        </w:tc>
        <w:tc>
          <w:tcPr>
            <w:tcW w:w="3169" w:type="dxa"/>
          </w:tcPr>
          <w:p w:rsidR="00E653AA" w:rsidRPr="00E653AA" w:rsidRDefault="00E653AA" w:rsidP="00E653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Pr="00E653AA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порядке доступа педагогических работников к информационно-телекоммуникационным сетям, базам данных, техническим средствам обучения в краевом государственном </w:t>
            </w:r>
            <w:r w:rsidRPr="00E653AA">
              <w:rPr>
                <w:rFonts w:ascii="Times New Roman" w:hAnsi="Times New Roman"/>
                <w:sz w:val="24"/>
                <w:szCs w:val="24"/>
              </w:rPr>
              <w:t>казенном  учреждении для детей – сирот и детей, оставшихся без попечения родителей</w:t>
            </w:r>
          </w:p>
          <w:p w:rsidR="002F650F" w:rsidRPr="00E653AA" w:rsidRDefault="00CE5FDA" w:rsidP="00E653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«Дзержинский </w:t>
            </w:r>
            <w:r w:rsidR="00E653AA" w:rsidRPr="00E653AA">
              <w:rPr>
                <w:rFonts w:ascii="Times New Roman" w:hAnsi="Times New Roman"/>
                <w:sz w:val="24"/>
                <w:szCs w:val="24"/>
              </w:rPr>
              <w:t>детский дом»</w:t>
            </w:r>
          </w:p>
        </w:tc>
        <w:tc>
          <w:tcPr>
            <w:tcW w:w="3197" w:type="dxa"/>
          </w:tcPr>
          <w:p w:rsidR="00E653AA" w:rsidRPr="00E653AA" w:rsidRDefault="00E653AA" w:rsidP="00E653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Pr="00E653AA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порядке доступа педагогических работников к информационно-телекоммуникационным сетям, базам данных, техническим средствам обучения в краевом государственном </w:t>
            </w:r>
            <w:r w:rsidRPr="00E653AA">
              <w:rPr>
                <w:rFonts w:ascii="Times New Roman" w:hAnsi="Times New Roman"/>
                <w:sz w:val="24"/>
                <w:szCs w:val="24"/>
              </w:rPr>
              <w:t>казенном  учреждении для детей – сирот и детей, оставшихся без попечения родителей</w:t>
            </w:r>
          </w:p>
          <w:p w:rsidR="002F650F" w:rsidRPr="00E653AA" w:rsidRDefault="00E653AA" w:rsidP="00CE5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3AA">
              <w:rPr>
                <w:rFonts w:ascii="Times New Roman" w:hAnsi="Times New Roman"/>
                <w:sz w:val="24"/>
                <w:szCs w:val="24"/>
              </w:rPr>
              <w:t>«</w:t>
            </w:r>
            <w:r w:rsidR="00CE5FDA">
              <w:rPr>
                <w:rFonts w:ascii="Times New Roman" w:hAnsi="Times New Roman"/>
                <w:sz w:val="24"/>
                <w:szCs w:val="24"/>
              </w:rPr>
              <w:t xml:space="preserve">Дзержинский </w:t>
            </w:r>
            <w:r w:rsidRPr="00E653AA">
              <w:rPr>
                <w:rFonts w:ascii="Times New Roman" w:hAnsi="Times New Roman"/>
                <w:sz w:val="24"/>
                <w:szCs w:val="24"/>
              </w:rPr>
              <w:t>детский дом»</w:t>
            </w:r>
          </w:p>
        </w:tc>
        <w:tc>
          <w:tcPr>
            <w:tcW w:w="1973" w:type="dxa"/>
          </w:tcPr>
          <w:p w:rsidR="002F650F" w:rsidRPr="00E653AA" w:rsidRDefault="002F650F" w:rsidP="00E653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0F" w:rsidTr="004C7B02">
        <w:trPr>
          <w:trHeight w:val="294"/>
        </w:trPr>
        <w:tc>
          <w:tcPr>
            <w:tcW w:w="15853" w:type="dxa"/>
            <w:gridSpan w:val="7"/>
          </w:tcPr>
          <w:p w:rsidR="002F650F" w:rsidRDefault="002F650F" w:rsidP="009679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CE5FDA" w:rsidRPr="0096799B" w:rsidTr="004C7B02">
        <w:trPr>
          <w:trHeight w:val="419"/>
        </w:trPr>
        <w:tc>
          <w:tcPr>
            <w:tcW w:w="2127" w:type="dxa"/>
          </w:tcPr>
          <w:p w:rsidR="002F650F" w:rsidRPr="0096799B" w:rsidRDefault="002F650F" w:rsidP="00967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мастерская декоративно-прикладного творчества</w:t>
            </w:r>
          </w:p>
          <w:p w:rsidR="002F650F" w:rsidRPr="0096799B" w:rsidRDefault="00CE5FDA" w:rsidP="002F65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Мастерляндия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</w:tcPr>
          <w:p w:rsidR="002F650F" w:rsidRPr="0096799B" w:rsidRDefault="002F650F" w:rsidP="002F65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70" w:type="dxa"/>
          </w:tcPr>
          <w:p w:rsidR="00CE5FDA" w:rsidRDefault="00CE5FDA" w:rsidP="00CE5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65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E5FDA" w:rsidRDefault="00CE5FDA" w:rsidP="00CE5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-тренажерный зал</w:t>
            </w:r>
          </w:p>
          <w:p w:rsidR="00CE5FDA" w:rsidRPr="002F650F" w:rsidRDefault="00CE5FDA" w:rsidP="00CE5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50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CE5FDA" w:rsidRPr="002F650F" w:rsidRDefault="00CE5FDA" w:rsidP="00CE5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650F">
              <w:rPr>
                <w:rFonts w:ascii="Times New Roman" w:hAnsi="Times New Roman" w:cs="Times New Roman"/>
                <w:sz w:val="24"/>
                <w:szCs w:val="24"/>
              </w:rPr>
              <w:t>- детская игровая площадка</w:t>
            </w:r>
          </w:p>
          <w:p w:rsidR="002F650F" w:rsidRPr="002F650F" w:rsidRDefault="00CE5FDA" w:rsidP="00CE5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650F">
              <w:rPr>
                <w:rFonts w:ascii="Times New Roman" w:hAnsi="Times New Roman" w:cs="Times New Roman"/>
                <w:sz w:val="24"/>
                <w:szCs w:val="24"/>
              </w:rPr>
              <w:t>- площадка для игры в мини-футбол</w:t>
            </w:r>
          </w:p>
        </w:tc>
        <w:tc>
          <w:tcPr>
            <w:tcW w:w="1959" w:type="dxa"/>
          </w:tcPr>
          <w:p w:rsidR="00CE5FDA" w:rsidRPr="002F650F" w:rsidRDefault="00CE5FDA" w:rsidP="00CE5F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1.Пищеблок</w:t>
            </w:r>
          </w:p>
          <w:p w:rsidR="00CE5FDA" w:rsidRDefault="00CE5FDA" w:rsidP="00CE5F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Столовая (2 обеденных зала)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B02" w:rsidRPr="0096799B" w:rsidRDefault="00CE5FDA" w:rsidP="00CE5FDA">
            <w:pPr>
              <w:tabs>
                <w:tab w:val="left" w:pos="2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</w:t>
            </w:r>
            <w:r w:rsidRPr="002F650F">
              <w:rPr>
                <w:rFonts w:ascii="Times New Roman" w:hAnsi="Times New Roman"/>
                <w:sz w:val="24"/>
                <w:szCs w:val="24"/>
              </w:rPr>
              <w:t>едицинский блок</w:t>
            </w:r>
          </w:p>
        </w:tc>
        <w:tc>
          <w:tcPr>
            <w:tcW w:w="3169" w:type="dxa"/>
          </w:tcPr>
          <w:p w:rsidR="00CE5FDA" w:rsidRPr="00E653AA" w:rsidRDefault="00CE5FDA" w:rsidP="00CE5F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Pr="00E653AA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порядке доступа педагогических работников к информационно-телекоммуникационным сетям, базам данных, техническим средствам обучения в краевом государственном </w:t>
            </w:r>
            <w:r w:rsidRPr="00E653AA">
              <w:rPr>
                <w:rFonts w:ascii="Times New Roman" w:hAnsi="Times New Roman"/>
                <w:sz w:val="24"/>
                <w:szCs w:val="24"/>
              </w:rPr>
              <w:t>казенном  учреждении для детей – сирот и детей, оставшихся без попечения родителей</w:t>
            </w:r>
          </w:p>
          <w:p w:rsidR="002F650F" w:rsidRPr="00E653AA" w:rsidRDefault="00CE5FDA" w:rsidP="00CE5FDA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«Дзержинский </w:t>
            </w:r>
            <w:r w:rsidRPr="00E653AA">
              <w:rPr>
                <w:rFonts w:ascii="Times New Roman" w:hAnsi="Times New Roman"/>
                <w:sz w:val="24"/>
                <w:szCs w:val="24"/>
              </w:rPr>
              <w:t>детский дом</w:t>
            </w:r>
            <w:r w:rsidR="00E653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</w:tcPr>
          <w:p w:rsidR="00CE5FDA" w:rsidRPr="00E653AA" w:rsidRDefault="00CE5FDA" w:rsidP="00CE5F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Pr="00E653AA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порядке доступа педагогических работников к информационно-телекоммуникационным сетям, базам данных, техническим средствам обучения в краевом государственном </w:t>
            </w:r>
            <w:r w:rsidRPr="00E653AA">
              <w:rPr>
                <w:rFonts w:ascii="Times New Roman" w:hAnsi="Times New Roman"/>
                <w:sz w:val="24"/>
                <w:szCs w:val="24"/>
              </w:rPr>
              <w:t>казенном  учреждении для детей – сирот и детей, оставшихся без попечения родителей</w:t>
            </w:r>
          </w:p>
          <w:p w:rsidR="002F650F" w:rsidRPr="0096799B" w:rsidRDefault="00CE5FDA" w:rsidP="00CE5F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3A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Дзержинский </w:t>
            </w:r>
            <w:r w:rsidRPr="00E653AA">
              <w:rPr>
                <w:rFonts w:ascii="Times New Roman" w:hAnsi="Times New Roman"/>
                <w:sz w:val="24"/>
                <w:szCs w:val="24"/>
              </w:rPr>
              <w:t>детский дом»</w:t>
            </w:r>
          </w:p>
        </w:tc>
        <w:tc>
          <w:tcPr>
            <w:tcW w:w="1973" w:type="dxa"/>
          </w:tcPr>
          <w:p w:rsidR="002F650F" w:rsidRPr="0096799B" w:rsidRDefault="00E653AA" w:rsidP="00967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3AA">
              <w:rPr>
                <w:rFonts w:ascii="Times New Roman" w:hAnsi="Times New Roman" w:cs="Times New Roman"/>
                <w:sz w:val="24"/>
                <w:szCs w:val="24"/>
              </w:rPr>
              <w:t>Предусмотрены ежемесячные денежные средства на личные расходы воспитанникам</w:t>
            </w:r>
          </w:p>
        </w:tc>
      </w:tr>
    </w:tbl>
    <w:p w:rsidR="0096799B" w:rsidRPr="0096799B" w:rsidRDefault="0096799B" w:rsidP="00E653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96799B" w:rsidRPr="0096799B" w:rsidSect="00E653A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D"/>
    <w:multiLevelType w:val="hybridMultilevel"/>
    <w:tmpl w:val="667C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A7722"/>
    <w:multiLevelType w:val="hybridMultilevel"/>
    <w:tmpl w:val="4AE236B8"/>
    <w:lvl w:ilvl="0" w:tplc="DD5A84D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5"/>
  <w:displayHorizontalDrawingGridEvery w:val="2"/>
  <w:characterSpacingControl w:val="doNotCompress"/>
  <w:compat/>
  <w:rsids>
    <w:rsidRoot w:val="00451C87"/>
    <w:rsid w:val="000561DD"/>
    <w:rsid w:val="002F650F"/>
    <w:rsid w:val="00451C87"/>
    <w:rsid w:val="004C7B02"/>
    <w:rsid w:val="0096799B"/>
    <w:rsid w:val="00BC66CF"/>
    <w:rsid w:val="00C71BCD"/>
    <w:rsid w:val="00CE5FDA"/>
    <w:rsid w:val="00E6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F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99B"/>
    <w:pPr>
      <w:spacing w:after="0" w:line="240" w:lineRule="auto"/>
    </w:pPr>
  </w:style>
  <w:style w:type="table" w:styleId="a6">
    <w:name w:val="Table Grid"/>
    <w:basedOn w:val="a1"/>
    <w:uiPriority w:val="59"/>
    <w:rsid w:val="0096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2F65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F650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2017-12-05T10:50:00Z</cp:lastPrinted>
  <dcterms:created xsi:type="dcterms:W3CDTF">2017-12-05T07:28:00Z</dcterms:created>
  <dcterms:modified xsi:type="dcterms:W3CDTF">2018-01-27T10:21:00Z</dcterms:modified>
</cp:coreProperties>
</file>